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7BDB" w:rsidP="00DF7B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F7BDB" w:rsidRDefault="00DF7BDB" w:rsidP="00DF7B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DF7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компенсации родителям (законным представителям) детей, посещающих образовательные организации Мотыгинского района, реализующие образовательную программу дошкольного образования </w:t>
      </w:r>
    </w:p>
    <w:p w:rsidR="00DF7BDB" w:rsidRDefault="00DF7BDB" w:rsidP="00DF7B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компенсации Получатель вправе по своему выбору обратиться в образовательную организацию Мотыгинского района, реализующую образовательную программу дошкольного образования, которую посещает ребенок (далее - образовательная организация), муниципальное казённое учреждение «Централизованная бухгалтерия муниципального образования Мотыгинский район» (далее по тексту – Централизованная бухгалтерия) или краевое государственное бюджетное учреждение "Многофункциональный центр предоставления государственных и муниципальных услуг" (далее - КГБУ "МФЦ") с момента зачисления ребенка в данную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 с заявлением </w:t>
      </w:r>
    </w:p>
    <w:p w:rsidR="00DF7BDB" w:rsidRPr="00877A49" w:rsidRDefault="00DF7BDB" w:rsidP="00DF7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Руководителю _________________________________</w:t>
      </w:r>
    </w:p>
    <w:p w:rsidR="00DF7BDB" w:rsidRPr="00877A49" w:rsidRDefault="00DF7BDB" w:rsidP="00DF7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877A49">
        <w:rPr>
          <w:rFonts w:ascii="Times New Roman" w:hAnsi="Times New Roman" w:cs="Times New Roman"/>
          <w:sz w:val="24"/>
          <w:szCs w:val="24"/>
        </w:rPr>
        <w:t>(наименование образовательной</w:t>
      </w:r>
      <w:proofErr w:type="gramEnd"/>
    </w:p>
    <w:p w:rsidR="00DF7BDB" w:rsidRPr="00877A49" w:rsidRDefault="00DF7BDB" w:rsidP="00DF7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организации, уполномоченного</w:t>
      </w:r>
    </w:p>
    <w:p w:rsidR="00DF7BDB" w:rsidRPr="00877A49" w:rsidRDefault="00DF7BDB" w:rsidP="00DF7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органа</w:t>
      </w:r>
    </w:p>
    <w:p w:rsidR="00DF7BDB" w:rsidRPr="00877A49" w:rsidRDefault="00DF7BDB" w:rsidP="00DF7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DF7BDB" w:rsidRPr="00877A49" w:rsidRDefault="00DF7BDB" w:rsidP="00DF7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     местного самоуправления, структурного</w:t>
      </w:r>
    </w:p>
    <w:p w:rsidR="00DF7BDB" w:rsidRPr="00877A49" w:rsidRDefault="00DF7BDB" w:rsidP="00DF7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           подразделения КГБУ «МФЦ»)</w:t>
      </w:r>
    </w:p>
    <w:p w:rsidR="00DF7BDB" w:rsidRPr="00877A49" w:rsidRDefault="00DF7BDB" w:rsidP="00DF7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DF7BDB" w:rsidRPr="00877A49" w:rsidRDefault="00DF7BDB" w:rsidP="00DF7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(ФИО родителя (законного представителя) детей)</w:t>
      </w:r>
    </w:p>
    <w:p w:rsidR="00DF7BDB" w:rsidRPr="00877A49" w:rsidRDefault="00DF7BDB" w:rsidP="00DF7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DF7BDB" w:rsidRPr="00877A49" w:rsidRDefault="00DF7BDB" w:rsidP="00DF7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877A49">
        <w:rPr>
          <w:rFonts w:ascii="Times New Roman" w:hAnsi="Times New Roman" w:cs="Times New Roman"/>
          <w:sz w:val="24"/>
          <w:szCs w:val="24"/>
        </w:rPr>
        <w:t>(адрес родителя (законного представителя)</w:t>
      </w:r>
      <w:proofErr w:type="gramEnd"/>
    </w:p>
    <w:p w:rsidR="00DF7BDB" w:rsidRPr="00877A49" w:rsidRDefault="00DF7BDB" w:rsidP="00DF7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детей)</w:t>
      </w:r>
    </w:p>
    <w:p w:rsidR="00DF7BDB" w:rsidRDefault="00DF7BDB" w:rsidP="00DF7BDB">
      <w:pPr>
        <w:pStyle w:val="ConsPlusNonformat"/>
        <w:jc w:val="both"/>
      </w:pPr>
    </w:p>
    <w:p w:rsidR="00DF7BDB" w:rsidRPr="00877A49" w:rsidRDefault="00DF7BDB" w:rsidP="00DF7B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8"/>
      <w:bookmarkEnd w:id="0"/>
      <w:r w:rsidRPr="00877A49">
        <w:rPr>
          <w:rFonts w:ascii="Times New Roman" w:hAnsi="Times New Roman" w:cs="Times New Roman"/>
          <w:sz w:val="24"/>
          <w:szCs w:val="24"/>
        </w:rPr>
        <w:t>Заявление</w:t>
      </w:r>
    </w:p>
    <w:p w:rsidR="00DF7BDB" w:rsidRPr="00877A49" w:rsidRDefault="00DF7BDB" w:rsidP="00DF7B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BDB" w:rsidRPr="00877A49" w:rsidRDefault="00DF7BDB" w:rsidP="00DF7B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Прошу    предоставить   мне   компенсацию   на   ребенка,   посещающего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образовательную    организацию,   реализующую   образовательную  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дошкольного образования (далее - компенсация),</w:t>
      </w:r>
    </w:p>
    <w:p w:rsidR="00DF7BDB" w:rsidRPr="00877A49" w:rsidRDefault="00DF7BDB" w:rsidP="00DF7B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7BDB" w:rsidRPr="00877A49" w:rsidRDefault="00DF7BDB" w:rsidP="00DF7BDB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DF7BDB" w:rsidRPr="00877A49" w:rsidRDefault="00DF7BDB" w:rsidP="00DF7B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A49">
        <w:rPr>
          <w:rFonts w:ascii="Times New Roman" w:hAnsi="Times New Roman" w:cs="Times New Roman"/>
          <w:sz w:val="24"/>
          <w:szCs w:val="24"/>
        </w:rPr>
        <w:t>в  размере  20  (50,  70)  процентов установленного среднего размера 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взимаемой  с  родителей  (законных  представителей)  за  присмотр и уход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детьми,   посещающими   государственные   и  муниципальные 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организации, реализующие образовательную программу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находящиеся на территории Красноярского края.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 xml:space="preserve">Компенсацию прошу выплачивать </w:t>
      </w:r>
      <w:proofErr w:type="gramStart"/>
      <w:r w:rsidRPr="00877A4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77A4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7BDB" w:rsidRPr="00877A49" w:rsidRDefault="00DF7BDB" w:rsidP="00DF7B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(указывается 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почтовой связи либо банковские реквизиты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кредитной организации)</w:t>
      </w:r>
    </w:p>
    <w:p w:rsidR="00DF7BDB" w:rsidRPr="00877A49" w:rsidRDefault="00DF7BDB" w:rsidP="00DF7B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DF7BDB" w:rsidRPr="00877A49" w:rsidRDefault="00DF7BDB" w:rsidP="00DF7B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7BDB" w:rsidRPr="00877A49" w:rsidRDefault="00DF7BDB" w:rsidP="00DF7B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7BDB" w:rsidRPr="00877A49" w:rsidRDefault="00DF7BDB" w:rsidP="00DF7B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 xml:space="preserve">соответствии  со  </w:t>
      </w:r>
      <w:hyperlink r:id="rId4" w:history="1">
        <w:r w:rsidRPr="00877A49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877A49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9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:rsidR="00DF7BDB" w:rsidRPr="00877A49" w:rsidRDefault="00DF7BDB" w:rsidP="00DF7B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BDB" w:rsidRPr="00877A49" w:rsidRDefault="00DF7BDB" w:rsidP="00DF7B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A49">
        <w:rPr>
          <w:rFonts w:ascii="Times New Roman" w:hAnsi="Times New Roman" w:cs="Times New Roman"/>
          <w:sz w:val="24"/>
          <w:szCs w:val="24"/>
        </w:rPr>
        <w:t>Дата                                                           Подпись</w:t>
      </w:r>
    </w:p>
    <w:p w:rsidR="00DF7BDB" w:rsidRPr="00877A49" w:rsidRDefault="00DF7BDB" w:rsidP="00DF7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F7BDB">
        <w:rPr>
          <w:rFonts w:ascii="Times New Roman" w:hAnsi="Times New Roman" w:cs="Times New Roman"/>
          <w:b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>
        <w:rPr>
          <w:rFonts w:ascii="Times New Roman" w:hAnsi="Times New Roman" w:cs="Times New Roman"/>
          <w:sz w:val="28"/>
          <w:szCs w:val="28"/>
        </w:rPr>
        <w:t>а) документ, удостоверяющий личность Получателя;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>
        <w:rPr>
          <w:rFonts w:ascii="Times New Roman" w:hAnsi="Times New Roman" w:cs="Times New Roman"/>
          <w:sz w:val="28"/>
          <w:szCs w:val="28"/>
        </w:rPr>
        <w:t>б) свидетельство о рождении (об усыновлении) ребенка;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>
        <w:rPr>
          <w:rFonts w:ascii="Times New Roman" w:hAnsi="Times New Roman" w:cs="Times New Roman"/>
          <w:sz w:val="28"/>
          <w:szCs w:val="28"/>
        </w:rPr>
        <w:t>в) акт органа опеки и попечительства о назначении опекуна (для опекунов), договор о приемной семье (для приемных родителей);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>
        <w:rPr>
          <w:rFonts w:ascii="Times New Roman" w:hAnsi="Times New Roman" w:cs="Times New Roman"/>
          <w:sz w:val="28"/>
          <w:szCs w:val="28"/>
        </w:rPr>
        <w:t>г) 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подачи заявления, в том числе: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6"/>
      <w:bookmarkEnd w:id="5"/>
      <w:r>
        <w:rPr>
          <w:rFonts w:ascii="Times New Roman" w:hAnsi="Times New Roman" w:cs="Times New Roman"/>
          <w:sz w:val="28"/>
          <w:szCs w:val="28"/>
        </w:rPr>
        <w:t xml:space="preserve">справка о доходах каждого члена семьи </w:t>
      </w:r>
      <w:r w:rsidRPr="00DF7BDB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5" w:history="1">
        <w:r w:rsidRPr="00DF7B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 2-НДФЛ</w:t>
        </w:r>
      </w:hyperlink>
      <w:r>
        <w:rPr>
          <w:rFonts w:ascii="Times New Roman" w:hAnsi="Times New Roman" w:cs="Times New Roman"/>
          <w:sz w:val="28"/>
          <w:szCs w:val="28"/>
        </w:rPr>
        <w:t>, выданная налоговым агентом, выплатившим доход;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справка о выплате в установленном законодательством Российской Федерации, Красноярского края порядке социальных выплат членам семьи, производимых в соответствии с законодательством о наделении органов местного самоуправления Мотыгинского района отдельными государственными полномочиями в сфере социальной поддержки и социального обслуживания граждан, выданная уполномоченным органом местного самоуправления Мотыгинского района края по месту жительства или месту пребывания Получателя (представляется по собственной инициативе);</w:t>
      </w:r>
      <w:proofErr w:type="gramEnd"/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8"/>
      <w:bookmarkEnd w:id="7"/>
      <w:r>
        <w:rPr>
          <w:rFonts w:ascii="Times New Roman" w:hAnsi="Times New Roman" w:cs="Times New Roman"/>
          <w:sz w:val="28"/>
          <w:szCs w:val="28"/>
        </w:rPr>
        <w:t>справка о выплате в установленном законодательством Российской Федерации, Красноярского края порядке пенсий, доплат к пенсиям членам семьи, выданная организациями, осуществляющими государственное пенсионное обеспечение (представляется по собственной инициативе);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9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>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обучения члена семьи;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0"/>
      <w:bookmarkEnd w:id="9"/>
      <w:r>
        <w:rPr>
          <w:rFonts w:ascii="Times New Roman" w:hAnsi="Times New Roman" w:cs="Times New Roman"/>
          <w:sz w:val="28"/>
          <w:szCs w:val="28"/>
        </w:rPr>
        <w:t>справка о выплате в установленном законодательством Российской Федерации порядке ежемесячного пожизненного содержания судьям, выданная организациями, осуществляющими выплаты ежемесячного содержания (представляется по собственной инициативе);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1"/>
      <w:bookmarkEnd w:id="1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справка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выплаты безработным гражданам, принимающим участие в общественных работах, и безработным гражданам, особо нуждающимся в социальной защите,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их участия во временных работах, а также выплаты несовершеннолетним гражданам в возрасте от 14 до 18 лет в период их участия во временных работах,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службы занятости населения (представляется по собственной инициативе);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2"/>
      <w:bookmarkEnd w:id="11"/>
      <w:r>
        <w:rPr>
          <w:rFonts w:ascii="Times New Roman" w:hAnsi="Times New Roman" w:cs="Times New Roman"/>
          <w:sz w:val="28"/>
          <w:szCs w:val="28"/>
        </w:rPr>
        <w:t>справка о выплате в установленном законодательством Российской Федерации порядке единовременного пособия женщинам, вставшим на учет в медицинских организациях в ранние сроки беременности, выданная организациями, осуществляющими выплаты пособия;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выплате в установленном законодательством Российской Федерации порядке единовременного пособия при рождении ребенка, выданная организациями, осуществляющими выплаты единовременного пособия;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1,5 года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выданная организациями, осуществляющими выплаты ежемесячного пособия;</w:t>
      </w:r>
      <w:proofErr w:type="gramEnd"/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5"/>
      <w:bookmarkEnd w:id="12"/>
      <w:proofErr w:type="gramStart"/>
      <w:r>
        <w:rPr>
          <w:rFonts w:ascii="Times New Roman" w:hAnsi="Times New Roman" w:cs="Times New Roman"/>
          <w:sz w:val="28"/>
          <w:szCs w:val="28"/>
        </w:rPr>
        <w:t>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выданная организациями, осуществляющими выплаты ежемесячного пособия;</w:t>
      </w:r>
      <w:proofErr w:type="gramEnd"/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 о выплате в установленном законодательством Российской Федерации порядке денежного довольствия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законодательством предусмотрено прохождение федеральной государственной службы, связанной с правоохранительной деятельностью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денежной компенсации взамен вещевого имущества, а также дополнительных выплат, носящих постоянный характер, установленных законодательством Российской Федерации и законодательством Красноярского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выплаты денежного довольствия;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справка о выплате в установленном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уходе, выданная организациями, осуществляющими выплаты ежемесячного пособия;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выплаты ежемесячной компенсационной выплаты;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налоговая декларация по налогу на доходы физических лиц </w:t>
      </w:r>
      <w:hyperlink r:id="rId6" w:history="1">
        <w:r w:rsidRPr="00DF7B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(форма 3-НДФЛ)</w:t>
        </w:r>
      </w:hyperlink>
      <w:r w:rsidRPr="00DF7BDB">
        <w:rPr>
          <w:rFonts w:ascii="Times New Roman" w:hAnsi="Times New Roman" w:cs="Times New Roman"/>
          <w:sz w:val="28"/>
          <w:szCs w:val="28"/>
        </w:rPr>
        <w:t>, выданная территориальным налоговым органом, подтвер</w:t>
      </w:r>
      <w:r>
        <w:rPr>
          <w:rFonts w:ascii="Times New Roman" w:hAnsi="Times New Roman" w:cs="Times New Roman"/>
          <w:sz w:val="28"/>
          <w:szCs w:val="28"/>
        </w:rPr>
        <w:t>ждающая доходы членов семьи, являющихся индивидуальными предпринимателями,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 и другими лицами, занимающимися в установленном действующим законодательством порядке частной практикой;</w:t>
      </w:r>
      <w:proofErr w:type="gramEnd"/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о размере доходов членов семьи, получающих алименты;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1"/>
      <w:bookmarkEnd w:id="13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свидетельство о смерти одного из родителей;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2"/>
      <w:bookmarkEnd w:id="14"/>
      <w:r>
        <w:rPr>
          <w:rFonts w:ascii="Times New Roman" w:hAnsi="Times New Roman" w:cs="Times New Roman"/>
          <w:sz w:val="28"/>
          <w:szCs w:val="28"/>
        </w:rPr>
        <w:t>е) решение суда о признании родителя недееспособным, ограниченно дееспособным, безвестно отсутствующим или объявлении умершим;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3"/>
      <w:bookmarkEnd w:id="15"/>
      <w:r>
        <w:rPr>
          <w:rFonts w:ascii="Times New Roman" w:hAnsi="Times New Roman" w:cs="Times New Roman"/>
          <w:sz w:val="28"/>
          <w:szCs w:val="28"/>
        </w:rPr>
        <w:t>ж) информация органов, осуществляющих оперативно-розыскную деятельность о результатах оперативно-розыскных мероприятий по установлению места нахождения родителя, выданная органом внутренних дел (предоставляется по собственной инициативе);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4"/>
      <w:bookmarkEnd w:id="16"/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справка из органов записи актов гражданского состояния, подтверждающая внесение сведений об отце ребенка в запись акта о рождении на основании заявления матери ребенка, по утвержденной форме № 25 (представляется по собственной инициативе);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5"/>
      <w:bookmarkEnd w:id="1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и) приговор, постановление суда, справка исправительного учреждения (места содержания под стражей) или справка медицинской организации,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оказывающей психиатрическую помощь в стационарных условиях, подтверждающие, что один из родителей отсутствует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6"/>
      <w:bookmarkEnd w:id="18"/>
      <w:r>
        <w:rPr>
          <w:rFonts w:ascii="Times New Roman" w:hAnsi="Times New Roman" w:cs="Times New Roman"/>
          <w:sz w:val="28"/>
          <w:szCs w:val="28"/>
        </w:rPr>
        <w:t>к) 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числе по договору о приемной семье (свидетельство о рождении; на детей старше 14 лет - дополнительно паспорт гражданина Российской Федерации).</w:t>
      </w:r>
    </w:p>
    <w:p w:rsidR="00DF7BDB" w:rsidRP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семье двух или более детей копии документов, </w:t>
      </w:r>
      <w:r w:rsidRPr="00DF7BD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anchor="P53" w:history="1">
        <w:r w:rsidRPr="00DF7B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«б</w:t>
        </w:r>
      </w:hyperlink>
      <w:r w:rsidRPr="00DF7BDB">
        <w:rPr>
          <w:rFonts w:ascii="Times New Roman" w:hAnsi="Times New Roman" w:cs="Times New Roman"/>
          <w:sz w:val="28"/>
          <w:szCs w:val="28"/>
        </w:rPr>
        <w:t xml:space="preserve">», </w:t>
      </w:r>
      <w:hyperlink r:id="rId8" w:anchor="P54" w:history="1">
        <w:r w:rsidRPr="00DF7B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«в» пункта 3</w:t>
        </w:r>
      </w:hyperlink>
      <w:r w:rsidRPr="00DF7BDB">
        <w:rPr>
          <w:rFonts w:ascii="Times New Roman" w:hAnsi="Times New Roman" w:cs="Times New Roman"/>
          <w:sz w:val="28"/>
          <w:szCs w:val="28"/>
        </w:rPr>
        <w:t xml:space="preserve"> Порядка, представляются на каждого ребенка.</w:t>
      </w:r>
    </w:p>
    <w:p w:rsidR="00DF7BDB" w:rsidRDefault="00DF7BDB" w:rsidP="00DF7B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7BD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9" w:anchor="P55" w:history="1">
        <w:r w:rsidRPr="00DF7B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«г» пункта 3</w:t>
        </w:r>
      </w:hyperlink>
      <w:r w:rsidRPr="00DF7BDB">
        <w:rPr>
          <w:rFonts w:ascii="Times New Roman" w:hAnsi="Times New Roman" w:cs="Times New Roman"/>
          <w:sz w:val="28"/>
          <w:szCs w:val="28"/>
        </w:rPr>
        <w:t xml:space="preserve"> Порядка, представляются Получателем при наличии соответствующего дохода</w:t>
      </w:r>
      <w:r>
        <w:rPr>
          <w:rFonts w:ascii="Times New Roman" w:hAnsi="Times New Roman" w:cs="Times New Roman"/>
          <w:sz w:val="28"/>
          <w:szCs w:val="28"/>
        </w:rPr>
        <w:t xml:space="preserve"> у него и (или) членов его семьи.</w:t>
      </w:r>
    </w:p>
    <w:p w:rsidR="00DF7BDB" w:rsidRDefault="00DF7BDB" w:rsidP="00DF7B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7BDB" w:rsidRDefault="00DF7BDB" w:rsidP="00DF7B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7BDB" w:rsidRDefault="00DF7BDB" w:rsidP="00DF7B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права на получение компенсации Получателя с учетом критериев нуждаемости Централизованная бухгалтерия осуществляет исчисление среднедушевого дохода семьи Получателя. При исчислении среднедушевого дохода семьи в составе семьи Получателя учитываются сам Получатель, супруг (супруга) Получателя, его (их) несовершеннолетние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семьи Получателя, учитываемый при исчислении величины среднедушевого дохода семьи, не включаются: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достигшие совершеннолетия;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 отношении которых родители ограничены, лишены родительских прав;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находящиеся на полном государственном обеспечении;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представитель), отсутствующий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</w:t>
      </w:r>
      <w:r>
        <w:rPr>
          <w:rFonts w:ascii="Times New Roman" w:hAnsi="Times New Roman" w:cs="Times New Roman"/>
          <w:sz w:val="28"/>
          <w:szCs w:val="28"/>
        </w:rPr>
        <w:lastRenderedPageBreak/>
        <w:t>в виде принудительного лечения в медицинской организации, оказывающей психиатрическую помощь в стационарных условиях;</w:t>
      </w:r>
      <w:proofErr w:type="gramEnd"/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родитель, не состоящий в браке с Получателем и уплачивающий алименты на несовершеннолетних детей Получателя;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нахождение которого в результате оперативно-розыскных мероприятий не установлено.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доход семьи Получателя, учитываемый при исчислении величины среднедушевого дохода семьи, включаются: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 виды заработной платы (денежного вознаграждения, содержания) и дополнительного вознаграждения по каждому месту работы, в которые включаются: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0" w:history="1">
        <w:r w:rsidRPr="00DF7B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F7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24.12.2007 № 922 «Об особенностях Порядка исчисления средней заработной платы»;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заработок, сохраняемый в случаях, предусмотренных трудовым законодательством;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компенсация за неиспользованный отпуск;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старости;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пожизненное содержание судей, вышедших в отставку;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пособие по безработице, материальная помощь и иные выплаты безработным гражданам, а также стипендия и материальная помощь, </w:t>
      </w:r>
      <w:r>
        <w:rPr>
          <w:rFonts w:ascii="Times New Roman" w:hAnsi="Times New Roman" w:cs="Times New Roman"/>
          <w:sz w:val="28"/>
          <w:szCs w:val="28"/>
        </w:rPr>
        <w:lastRenderedPageBreak/>
        <w:t>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 в возрасте от 14 до 18 лет в период их участия во временных работах;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единовременное пособие беременной жене военнослужащего, проходящего военную службу по призыву;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единовременное пособие при рождении ребенка;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пособие на ребенка, ежемесячное пособие на период отпуска по уходу за ребенком до достижения им возраста 1,5 года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пособие на ребенка военнослужащего, проходящего военную службу по призыву;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учреждениях);</w:t>
      </w:r>
      <w:proofErr w:type="gramEnd"/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надбавки и доплаты (кроме носящих единовременный характер) ко всем </w:t>
      </w:r>
      <w:r>
        <w:rPr>
          <w:rFonts w:ascii="Times New Roman" w:hAnsi="Times New Roman" w:cs="Times New Roman"/>
          <w:sz w:val="28"/>
          <w:szCs w:val="28"/>
        </w:rPr>
        <w:lastRenderedPageBreak/>
        <w:t>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локальными нормативными актами организаций, коллективными договорами, соглашениями;</w:t>
      </w:r>
      <w:proofErr w:type="gramEnd"/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адресная социальная помощь отдельным категориям граждан, оказываемая отдельным категориям граждан в соответствии с </w:t>
      </w:r>
      <w:hyperlink r:id="rId11" w:history="1">
        <w:r w:rsidRPr="00DF7B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26.02.2013 № 50-п «О Порядке, размерах и условиях оказания адресной социальной помощи отдельным категориям граждан»;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доходы от имущества, к которым относятся: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другие доходы, в которые включаются: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денежная компенсация взамен вещевого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дополнительные выплаты, носящие постоянный характер, установленные законодательством Российской Федерации и законодательством Красноярского края;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алименты, получаемые членами семьи;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комиссионное вознаграждение штатным страховым агентам и штатным брокерам;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работ, непосредственно связанных с проведением избирательных кампаний;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физических лиц, осуществляющих старательскую деятельность;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наследуемые и подаренные денежные средства;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проценты по вкладам;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исчислении среднедушевого дохода семьи Получателя учитываются суммы, начисленные до вычета налогов, сборов и иных обязательных платежей, в соответствии с законодательством Российской Федерации.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меры социальной поддержки (далее - расчетный период), исходя из состава семьи на дату подачи заявления.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семьи Получателя, получаемый в иностранной валюте, пересчитывается в рубли по курсу Центрального банка России на день получения денежных средств.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пособие, выплачиваемое при увольнении, компенсации при выходе в отставку делятся на количество месяцев, за которые они начислены, и учитываются в доходе семьи Получателя за каждый месяц расчетного периода.</w:t>
      </w:r>
      <w:proofErr w:type="gramEnd"/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исчислении дохода семьи не учитываются начисленная, но фактически не выплаченная заработная плата (денежное вознаграждение, содержание), денежное довольствие и другие выплаты, предусмотренные Порядком, а также алименты, выплачиваемые одним из родителей на содержание несовершеннолетних детей, не проживающих в этой семье.</w:t>
      </w:r>
    </w:p>
    <w:p w:rsidR="00DF7BDB" w:rsidRDefault="00DF7BDB" w:rsidP="00DF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DF7BDB" w:rsidRPr="00DF7BDB" w:rsidRDefault="00DF7BDB" w:rsidP="00DF7B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F7BDB" w:rsidRPr="00DF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BDB"/>
    <w:rsid w:val="00D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DF7BDB"/>
    <w:rPr>
      <w:color w:val="0000FF"/>
      <w:u w:val="single"/>
    </w:rPr>
  </w:style>
  <w:style w:type="paragraph" w:customStyle="1" w:styleId="ConsPlusNonformat">
    <w:name w:val="ConsPlusNonformat"/>
    <w:rsid w:val="00DF7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6;&#1040;&#1041;&#1054;&#1063;&#1048;&#1049;%20&#1057;&#1058;&#1054;&#1051;&#1051;\&#1056;&#1072;&#1073;&#1086;&#1095;&#1080;&#1081;%20&#1089;&#1090;&#1086;&#1083;\&#1087;&#1077;&#1088;&#1077;&#1085;&#1086;&#1089;\&#1089;&#1090;&#1086;&#1083;\&#1055;&#1054;&#1057;&#1058;&#1040;&#1053;&#1054;&#1042;&#1051;&#1045;&#1053;&#1048;&#1071;%20&#1043;&#1051;&#1040;&#1042;&#1067;\&#1048;&#1079;&#1084;&#1077;&#1085;&#1077;&#1085;&#1080;&#1077;&#1050;&#1086;&#1084;&#1087;&#1077;&#1085;&#1089;&#1072;&#1094;&#1080;&#1103;%20&#1095;&#1072;&#1089;&#1090;&#1080;%20&#1088;&#1086;&#1076;.%20&#1087;&#1083;&#1072;&#1090;&#1099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esktop\&#1056;&#1040;&#1041;&#1054;&#1063;&#1048;&#1049;%20&#1057;&#1058;&#1054;&#1051;&#1051;\&#1056;&#1072;&#1073;&#1086;&#1095;&#1080;&#1081;%20&#1089;&#1090;&#1086;&#1083;\&#1087;&#1077;&#1088;&#1077;&#1085;&#1086;&#1089;\&#1089;&#1090;&#1086;&#1083;\&#1055;&#1054;&#1057;&#1058;&#1040;&#1053;&#1054;&#1042;&#1051;&#1045;&#1053;&#1048;&#1071;%20&#1043;&#1051;&#1040;&#1042;&#1067;\&#1048;&#1079;&#1084;&#1077;&#1085;&#1077;&#1085;&#1080;&#1077;&#1050;&#1086;&#1084;&#1087;&#1077;&#1085;&#1089;&#1072;&#1094;&#1080;&#1103;%20&#1095;&#1072;&#1089;&#1090;&#1080;%20&#1088;&#1086;&#1076;.%20&#1087;&#1083;&#1072;&#1090;&#1099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640E7673A4EEFBAF86D82BF4169876E9F899D73A35CC2616BC61049EC84F403E747FB3F93F24A9LEhDE" TargetMode="External"/><Relationship Id="rId11" Type="http://schemas.openxmlformats.org/officeDocument/2006/relationships/hyperlink" Target="consultantplus://offline/ref=D1640E7673A4EEFBAF86C626E27AC779E8F3C1D83939C07742EA6753C19849157EL3h4E" TargetMode="External"/><Relationship Id="rId5" Type="http://schemas.openxmlformats.org/officeDocument/2006/relationships/hyperlink" Target="consultantplus://offline/ref=D1640E7673A4EEFBAF86D82BF4169876EAF096D13030CC2616BC61049EC84F403E747FB3F93F24AALEh9E" TargetMode="External"/><Relationship Id="rId10" Type="http://schemas.openxmlformats.org/officeDocument/2006/relationships/hyperlink" Target="consultantplus://offline/ref=D1640E7673A4EEFBAF86D82BF4169876E9F897D23E30CC2616BC61049ELCh8E" TargetMode="External"/><Relationship Id="rId4" Type="http://schemas.openxmlformats.org/officeDocument/2006/relationships/hyperlink" Target="consultantplus://offline/ref=D1640E7673A4EEFBAF86D82BF4169876E9F99CD43131CC2616BC61049EC84F403E747FB3F93F26ACLEh6E" TargetMode="External"/><Relationship Id="rId9" Type="http://schemas.openxmlformats.org/officeDocument/2006/relationships/hyperlink" Target="file:///C:\Users\admin\Desktop\&#1056;&#1040;&#1041;&#1054;&#1063;&#1048;&#1049;%20&#1057;&#1058;&#1054;&#1051;&#1051;\&#1056;&#1072;&#1073;&#1086;&#1095;&#1080;&#1081;%20&#1089;&#1090;&#1086;&#1083;\&#1087;&#1077;&#1088;&#1077;&#1085;&#1086;&#1089;\&#1089;&#1090;&#1086;&#1083;\&#1055;&#1054;&#1057;&#1058;&#1040;&#1053;&#1054;&#1042;&#1051;&#1045;&#1053;&#1048;&#1071;%20&#1043;&#1051;&#1040;&#1042;&#1067;\&#1048;&#1079;&#1084;&#1077;&#1085;&#1077;&#1085;&#1080;&#1077;&#1050;&#1086;&#1084;&#1087;&#1077;&#1085;&#1089;&#1072;&#1094;&#1080;&#1103;%20&#1095;&#1072;&#1089;&#1090;&#1080;%20&#1088;&#1086;&#1076;.%20&#1087;&#1083;&#1072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3821</Words>
  <Characters>21781</Characters>
  <Application>Microsoft Office Word</Application>
  <DocSecurity>0</DocSecurity>
  <Lines>181</Lines>
  <Paragraphs>51</Paragraphs>
  <ScaleCrop>false</ScaleCrop>
  <Company/>
  <LinksUpToDate>false</LinksUpToDate>
  <CharactersWithSpaces>25551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2017-07-11T06:58:00Z</dcterms:created>
  <dcterms:modified xsi:type="dcterms:W3CDTF">2017-07-11T07:05:00Z</dcterms:modified>
</cp:coreProperties>
</file>