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8A" w:rsidRPr="00173E22" w:rsidRDefault="00FD3565" w:rsidP="00D17D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73E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Консультация для педагогов </w:t>
      </w:r>
    </w:p>
    <w:p w:rsidR="00FD3565" w:rsidRPr="00173E22" w:rsidRDefault="00FD3565" w:rsidP="00D17D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73E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«Значение дидактической игры в жизни ребенка»</w:t>
      </w:r>
    </w:p>
    <w:p w:rsidR="00D17D8A" w:rsidRDefault="00D17D8A" w:rsidP="00D17D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17D8A" w:rsidRPr="00173E22" w:rsidRDefault="00D17D8A" w:rsidP="0003065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</w:t>
      </w:r>
    </w:p>
    <w:p w:rsidR="00D17D8A" w:rsidRDefault="00D17D8A" w:rsidP="0003065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173E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Елькина</w:t>
      </w:r>
      <w:proofErr w:type="spellEnd"/>
      <w:r w:rsidRPr="00173E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Е.Г</w:t>
      </w:r>
    </w:p>
    <w:p w:rsidR="00030653" w:rsidRDefault="00173E22" w:rsidP="000306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2019г</w:t>
      </w:r>
    </w:p>
    <w:p w:rsidR="00FD3565" w:rsidRPr="00030653" w:rsidRDefault="00C43B2A" w:rsidP="0003065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– это огромное светлое нежное, через которое в духовный мир ребенка вливается живительный поток  представлений и понятий об окружающем мире. Игра – это искра, зажигающая огонек пытливости и любознательности».  </w:t>
      </w:r>
      <w:proofErr w:type="spellStart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вы, почему дети любят играть? Что даёт игра ребёнку? Помните, во что играли вы в своём детстве?</w:t>
      </w:r>
    </w:p>
    <w:p w:rsidR="00C43B2A" w:rsidRPr="00173E22" w:rsidRDefault="00C43B2A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 считал игру самостоятельной, свободной детской деятельностью, имеющей </w:t>
      </w:r>
      <w:proofErr w:type="gramStart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личности: «Игра есть свободная деятельность дитяти... В ней формируются все стороны души человеческой, его ум, его сердце, его воля».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становится частью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жизни не только детей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взрослых, дополняет и украшает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жизнь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- находка дошкольной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педагогики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особенность</w:t>
      </w:r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определена их </w:t>
      </w: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названием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обучающие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</w:t>
      </w:r>
      <w:r w:rsidR="000E125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рук, наблюдательности, мышления и речи.</w:t>
      </w:r>
    </w:p>
    <w:p w:rsidR="000E1258" w:rsidRPr="00173E22" w:rsidRDefault="000E1258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оказывают огромное влияние на </w:t>
      </w:r>
      <w:r w:rsidR="00C43B2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разностороннее развитие 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Детей следует постоянно побуждать к общению друг с другом и комментированию своих действий - это способствует закреплению 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пользования инициативной речью, совершенствованию разговорной речи, обогащению словаря, формированию грамматического строя речи, и т. д.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играх дети учатся сравнивать предметы по размеру, форме и цвету, знакомятся со свойствами материалов, из которых они сделаны.</w:t>
      </w:r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отмечал А. Н. Леонтьев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к «рубежным»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играм, представляя собой переходную форму к той неигровой деятельности, которую они подготавливают. Эти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способствуют развитию познавательной деятельности, интеллектуальных операций, предс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тавляющих собой основу обучения»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дидактической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участник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Поэтому, активное участие, тем более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выигрыш в дидактической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первого года обучения нужно проводить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на различение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 затем и называние)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цвета, формы и величины предметов ; на формирование числовых представлений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(много, мало, больше, меньше)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различение неречевых звуко</w:t>
      </w:r>
      <w:proofErr w:type="gramStart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звукоподражание голосам животных, птиц и т. д.)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этих игр,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взрослым со всей группой, с подгруппой и инд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ивидуально. В таких играх, как «Оденем куклу на прогулку», «Уложим куклу спать», «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Покормим кукл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участвуют все дети.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 </w:t>
      </w:r>
      <w:proofErr w:type="gramStart"/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 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(«Узнай, кто говорит», «Угадай, что я делаю», «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Назови,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мешочке», «Назови предметы 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цвета», «Кто, как кричит»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другой тематики, направлены на уточнение знаний детей о цвете и форме, тренировку в звукоподражаниях и т. д.</w:t>
      </w:r>
      <w:proofErr w:type="gramEnd"/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дидактическими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отстающих в развитии речи, большое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значение имеют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координации и точности движений пальцев руки. Это нанизывание бус,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с мозаикой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с пальчиками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Полезно детям играть в лото, разрезные </w:t>
      </w:r>
      <w:proofErr w:type="spellStart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Start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начит</w:t>
      </w:r>
      <w:proofErr w:type="spellEnd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поможет ребёнку научиться чему- либо в лёгкой непринуждённой обстановке.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 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(книжки - раскраски, шнуровки, лото, </w:t>
      </w:r>
      <w:r w:rsidR="00D17D8A"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конструкторы «</w:t>
      </w:r>
      <w:proofErr w:type="spellStart"/>
      <w:r w:rsidR="00D17D8A"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="00D17D8A"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игры – </w:t>
      </w:r>
      <w:proofErr w:type="spellStart"/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развивают мелкую моторику рук, сообразительность, тактильное и зрительное восприятие предмета, координацию движений, фантазию и воображение.</w:t>
      </w:r>
      <w:proofErr w:type="gramEnd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Раскрашивание и рисование предмета развивают руку ребёнка.</w:t>
      </w:r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лото способствует развитию внимания, представлений у ребёнка о предметах и явлениях, речи и активного словаря.</w:t>
      </w:r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игр очень много. Но, пожалуй, самым важным условием в играх, особенно для самых маленьких, является активное и заинтересованное участие взрослых.</w:t>
      </w:r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настоятельно рекомендуют взрослым как можно чаще участвовать с детьми в игровом процессе.</w:t>
      </w:r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играх ребёнок учится вести себя, перенимает образец поведения, старает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подражать взрослым.</w:t>
      </w:r>
    </w:p>
    <w:p w:rsidR="00FD3565" w:rsidRPr="00173E22" w:rsidRDefault="00FD3565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времени мы проводим с нашими детьми, тем лучше мы понимаем их, а они - нас.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возраста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активно познает мир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исследуя все происходящее вокруг. Развивающие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занимают важнейшее место в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жизни ребенка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расширяют представление малыша об окружающем мире, обучают</w:t>
      </w:r>
      <w:r w:rsidR="00873189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наблюдению и выделению характерных признаков </w:t>
      </w: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предметов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величину, форму, цвет; различать их, а также устанавливать простейшие взаимосвязи.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родители мало уделяют внимания играм со своими детьми. Общение заменяется большинством игрушек. Ребёнок часто </w:t>
      </w: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слышит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«Иди, поиграй!». 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не все родители задумываются, во что будет играть их ребёнок при столь сложном выборе. В мире существует большое количество различных развивающих игр.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 – это развивающие игры для дошкольников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родителей и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эффективный способ обучения. В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игре основная задача - это усвоение знаний в ненавязчивой игровой форме. Итоговой целью</w:t>
      </w:r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является плавный переход к учебным задачам, который происходит постепенно.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 должны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вызывать у детей позитивное настроение, радость от достигнутого результата. Именно она и есть залог успешного развития детей на ступени раннего возраста, и имеет колоссальное</w:t>
      </w:r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значение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дальнейшего воспитания.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очень результативный метод развития познавательного интереса к окружающему миру. При этом родители должны помнить, что любые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всегда реализовать поставленную цель, если </w:t>
      </w: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будут соответствовать реальным возможностям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обязательно суть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отвечать обучающей цели занятия; будут воспитывать усидчивость и стремление довести игру до конца, терпение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(поскольку для детей характерна быстрая отвлекаемость)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существующих развивающих игр именно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="001564E8"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переплетаются с учебно-воспитательным процессом. Они используются в качестве одного из самых эффективных методов обучения, по различным предметам и содержат в себе большой потенциал для дальнейшего развития детей.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используемого материала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 условно делятся на игры с предметами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настольно-печатные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и словесные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- это игры с народной дидактической игрушкой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различными природными материалами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(листьями, семенами)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способствуют развитию </w:t>
      </w:r>
      <w:proofErr w:type="spellStart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</w:t>
      </w:r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</w:t>
      </w:r>
      <w:proofErr w:type="spellEnd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 представлений о различных сенсорных качествах</w:t>
      </w:r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(цвет, величина и т. д.)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направлены на уточнение представлений об окружающем, систематизацию знаний, развитие памяти, мыслительных процессов. К настольно-печатным играм относятся лото, домино, разрезные картинки, складные кубики и т. д.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развивают внимание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сообразительность, быстроту реакции, связную речь.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экологического содержания расширяют представления детей о взаимодействии человека и природы, деятельности людей в природе, взаимосвязях, существующих в природе, способствуют воспитанию эмоционально-ценностного отношения к природе, выработке навыков культуры поведения в окружающей природной среде.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 </w:t>
      </w:r>
      <w:proofErr w:type="spellStart"/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</w:t>
      </w:r>
      <w:proofErr w:type="spellEnd"/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 </w:t>
      </w:r>
      <w:r w:rsidRPr="00173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мышление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загадки-описания - в них дети упражняются в умении выделять характерные признаки предмета, называть их словами, воспитывают внимание.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экологических знаний для детей старшего дошкольного возраста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экологического содержания расширяют представления детей о взаимодействии человека и природы, деятельности людей в природе, взаимосвязях, существующих в природе, способствуют воспитанию эмоционально-ценностного отношения к природе, выработке навыков культуры поведения в окружающей природной среде.</w:t>
      </w:r>
    </w:p>
    <w:p w:rsidR="002B53F7" w:rsidRPr="00173E22" w:rsidRDefault="002B53F7" w:rsidP="00173E2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Вот пример нескольких игр:</w:t>
      </w:r>
    </w:p>
    <w:p w:rsidR="00FD3565" w:rsidRPr="00173E22" w:rsidRDefault="001564E8" w:rsidP="00173E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FD3565" w:rsidRPr="00173E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«Природа и человек»</w:t>
      </w:r>
      <w:r w:rsidR="00FD3565" w:rsidRPr="001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="00D17D8A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Закреплять, систематизировать знания детей о том, что создано человеком и что дает человеку природа.</w:t>
      </w:r>
    </w:p>
    <w:p w:rsidR="00FD3565" w:rsidRPr="00173E22" w:rsidRDefault="00D17D8A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правила: о</w:t>
      </w:r>
      <w:r w:rsidR="00FD3565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твечать можно только после того, как поймал мяч. Назвавший предмет, бросает мяч другому участнику.</w:t>
      </w:r>
    </w:p>
    <w:p w:rsidR="00FD3565" w:rsidRPr="00173E22" w:rsidRDefault="00D17D8A" w:rsidP="00173E2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действия: б</w:t>
      </w:r>
      <w:r w:rsidR="00FD3565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росание и ловля мяча. Кто не может вспомнить, пропускает свой ход, ударяет мячом о пол, ловит его, а затем бросает водящему.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проводит с детьми беседу, в процессе которой уточняет их знания о том, что окружающие нас предметы или сделаны руками людей, или существуют в природе, и человек ими пользуется; например, лес, уголь, газ существуют в природе, а дома, заводы, транспорт создает человек.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сделано человеком?»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спрашивает воспитатель и передает одному из играющих какой-либо предмет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бросает мяч)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нескольких ответов детей он задает новый </w:t>
      </w: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создано природой?»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проводит с детьми небольшую беседу о том, что человек использует природу для того, чтобы лучше жилось людям, и в то же время бережно относится к </w:t>
      </w: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природе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охраняют леса от пожаров, очищают пруды, озера и реки, охраняют животных и птиц.</w:t>
      </w:r>
    </w:p>
    <w:p w:rsidR="00F53F81" w:rsidRPr="00173E22" w:rsidRDefault="00F53F81" w:rsidP="00173E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E22">
        <w:rPr>
          <w:rStyle w:val="c0"/>
          <w:b/>
          <w:bCs/>
          <w:sz w:val="28"/>
          <w:szCs w:val="28"/>
        </w:rPr>
        <w:t>Кто в домике живет?</w:t>
      </w:r>
    </w:p>
    <w:p w:rsidR="00F53F81" w:rsidRPr="00173E22" w:rsidRDefault="00F53F81" w:rsidP="00173E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E22">
        <w:rPr>
          <w:rStyle w:val="c4"/>
          <w:sz w:val="28"/>
          <w:szCs w:val="28"/>
        </w:rPr>
        <w:t>Цель: закреплять умение ребенка делить слова на слоги, выделять части слова, определять, из скольких частей состоит слово.</w:t>
      </w:r>
    </w:p>
    <w:p w:rsidR="00F53F81" w:rsidRPr="00173E22" w:rsidRDefault="00F53F81" w:rsidP="00173E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E22">
        <w:rPr>
          <w:rStyle w:val="c4"/>
          <w:sz w:val="28"/>
          <w:szCs w:val="28"/>
        </w:rPr>
        <w:t xml:space="preserve">В эту игру можно играть на прогулке и дома. Начертите на листе бумаги (на земле, на асфальте мелом) в три ряда пустые клетки: верхний ряд – одна, под ним – две, нижний ряд – три клетки. Объясните, что каждая клетка обозначает одну часть слова. В этих домиках-клетках будут жить насекомые (птицы, животные). </w:t>
      </w:r>
      <w:proofErr w:type="gramStart"/>
      <w:r w:rsidRPr="00173E22">
        <w:rPr>
          <w:rStyle w:val="c4"/>
          <w:sz w:val="28"/>
          <w:szCs w:val="28"/>
        </w:rPr>
        <w:t>В первом домике – те, названия которых имеют одну часть, во втором – те, в названии которых две части, в третьем – те, названия которых содержат три части.</w:t>
      </w:r>
      <w:proofErr w:type="gramEnd"/>
      <w:r w:rsidRPr="00173E22">
        <w:rPr>
          <w:rStyle w:val="c4"/>
          <w:sz w:val="28"/>
          <w:szCs w:val="28"/>
        </w:rPr>
        <w:t xml:space="preserve"> Задача ребенка – подобрать соответствующие названия насекомых, птиц и зверей.</w:t>
      </w:r>
    </w:p>
    <w:p w:rsidR="00F53F81" w:rsidRPr="00173E22" w:rsidRDefault="00F53F81" w:rsidP="00173E22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53F81" w:rsidRPr="00173E22" w:rsidRDefault="00F53F81" w:rsidP="00173E22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73E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Кто в домике живет? (Переселение)</w:t>
      </w:r>
    </w:p>
    <w:p w:rsidR="00F53F81" w:rsidRPr="00173E22" w:rsidRDefault="00F53F81" w:rsidP="00173E2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Цель: закреплять умение ребенка делить слово на части, продемонстрировать ребенку возможность образовывать другие слова при помощи частей слова.</w:t>
      </w:r>
    </w:p>
    <w:p w:rsidR="00F53F81" w:rsidRPr="00173E22" w:rsidRDefault="00F53F81" w:rsidP="00173E2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Используя клетки предыдущей игры, предложите ребенку новый ее вариант. Пусть он подумает и скажет, как нужно изменить названия животных, чтобы переселить их на другие «этажи» – ряды клеток. Например: еж – ежик – ежиха, лиса – лисица и т. д.</w:t>
      </w:r>
    </w:p>
    <w:p w:rsidR="00F53F81" w:rsidRPr="00173E22" w:rsidRDefault="00F53F81" w:rsidP="00173E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«Узнай, чей лист»</w:t>
      </w:r>
    </w:p>
    <w:p w:rsidR="00F53F81" w:rsidRPr="00173E22" w:rsidRDefault="00F53F81" w:rsidP="00173E2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растение по листу (назвать растение по листу и найти его в природе),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внимание.</w:t>
      </w:r>
    </w:p>
    <w:p w:rsidR="00F53F81" w:rsidRPr="00173E22" w:rsidRDefault="00F53F81" w:rsidP="00173E2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F53F81" w:rsidRPr="00173E22" w:rsidRDefault="00F53F81" w:rsidP="00173E2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73E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«Пищевые цепочки на лугу»</w:t>
      </w:r>
      <w:r w:rsidRPr="001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детей о пищевых связях на лугу.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раздаются карточки с силуэтами обитателей луга. Дети раскладывают, кто кем питается.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- гусеница - птица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 травы - грызуны - змеи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 травы - мышь - хищные птицы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- кузнечик - луговые птицы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и их личинки - крот - хищные птицы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 - божья коровка - куропатка - хищные птицы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 </w:t>
      </w:r>
      <w:r w:rsidRPr="0017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(клевер)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шмель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73E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 чем нельзя в лес ходить?»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Уточнение и закрепление правил поведения в лесу.</w:t>
      </w:r>
    </w:p>
    <w:p w:rsidR="00FD3565" w:rsidRPr="00173E22" w:rsidRDefault="00FD3565" w:rsidP="00173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выкладывает на стол предметы или иллюстрации с изображением ружья, топора, сачка, магнитофона, спичек, </w:t>
      </w:r>
      <w:r w:rsidRPr="00173E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велосипеда</w:t>
      </w: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объясняют, почему нельзя брать эти предметы в лес.</w:t>
      </w:r>
    </w:p>
    <w:p w:rsidR="00F53F81" w:rsidRPr="00173E22" w:rsidRDefault="00F53F81" w:rsidP="00173E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E22">
        <w:rPr>
          <w:rFonts w:ascii="Times New Roman" w:hAnsi="Times New Roman" w:cs="Times New Roman"/>
          <w:b/>
          <w:sz w:val="28"/>
          <w:szCs w:val="28"/>
        </w:rPr>
        <w:t>Игра «Назови три предмета»</w:t>
      </w:r>
    </w:p>
    <w:p w:rsidR="00F53F81" w:rsidRPr="00173E22" w:rsidRDefault="00F53F81" w:rsidP="00173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E22">
        <w:rPr>
          <w:rFonts w:ascii="Times New Roman" w:hAnsi="Times New Roman" w:cs="Times New Roman"/>
          <w:sz w:val="28"/>
          <w:szCs w:val="28"/>
        </w:rPr>
        <w:t>Цель: формировать умение группировать, обобщать предметы по определенным признакам.</w:t>
      </w:r>
    </w:p>
    <w:p w:rsidR="002B42C9" w:rsidRPr="00173E22" w:rsidRDefault="00F53F81" w:rsidP="00173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E22">
        <w:rPr>
          <w:rFonts w:ascii="Times New Roman" w:hAnsi="Times New Roman" w:cs="Times New Roman"/>
          <w:sz w:val="28"/>
          <w:szCs w:val="28"/>
        </w:rPr>
        <w:t>Ход игры. Воспитатель объясняет правила игры: «Дети, сейчас мы поиграем. Я произнесу слово, а вы назовите три предмета, которые относятся к этому слову. Например, я скажу слово обувь. Какие три предмета можно назвать этим словом?» («Сапоги, ботинки, галоши»). Воспитатель называет обобщающие слова (фрукты, мебель, насекомые, грибы и т. д.), затем после небольшой паузы бросает мяч тому, кто должен ответить. После ответа ребенок бросает мяч назад. Если он не смог назвать три предмета, он ударяет мячом об пол и платит фант. В другой раз воспитатель называет три предмета, а дети должны назвать их одним обобщающим словом. Более труден вариант, когда задание меняется и в процессе игры: воспитатель называет то одно родовое понятие, то три видовых.</w:t>
      </w:r>
    </w:p>
    <w:p w:rsidR="00F53F81" w:rsidRPr="00173E22" w:rsidRDefault="00F53F81" w:rsidP="00173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F81" w:rsidRPr="00173E22" w:rsidRDefault="00F53F81" w:rsidP="00173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F81" w:rsidRPr="00173E22" w:rsidRDefault="00F53F81" w:rsidP="00173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4E8" w:rsidRPr="00173E22" w:rsidRDefault="00FA7C56" w:rsidP="00173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E22">
        <w:rPr>
          <w:rFonts w:ascii="Times New Roman" w:hAnsi="Times New Roman" w:cs="Times New Roman"/>
          <w:sz w:val="28"/>
          <w:szCs w:val="28"/>
        </w:rPr>
        <w:t>Литература</w:t>
      </w:r>
    </w:p>
    <w:p w:rsidR="001564E8" w:rsidRPr="00173E22" w:rsidRDefault="00C43B2A" w:rsidP="00173E2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E2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73E22">
        <w:rPr>
          <w:rFonts w:ascii="Times New Roman" w:hAnsi="Times New Roman" w:cs="Times New Roman"/>
          <w:sz w:val="28"/>
          <w:szCs w:val="28"/>
        </w:rPr>
        <w:t xml:space="preserve"> Д.Б. «Психология игры»</w:t>
      </w:r>
      <w:r w:rsidR="001564E8" w:rsidRPr="00173E22">
        <w:rPr>
          <w:rFonts w:ascii="Times New Roman" w:hAnsi="Times New Roman" w:cs="Times New Roman"/>
          <w:sz w:val="28"/>
          <w:szCs w:val="28"/>
        </w:rPr>
        <w:t xml:space="preserve"> - М.,1978г.</w:t>
      </w:r>
    </w:p>
    <w:p w:rsidR="001564E8" w:rsidRPr="00173E22" w:rsidRDefault="001564E8" w:rsidP="00173E2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22">
        <w:rPr>
          <w:rFonts w:ascii="Times New Roman" w:hAnsi="Times New Roman" w:cs="Times New Roman"/>
          <w:sz w:val="28"/>
          <w:szCs w:val="28"/>
        </w:rPr>
        <w:t>Михайленко Н.Я., Короткова Н.А., Кравцова Е.Е. “Разбуди в ребёнке волшебника” - М., 1996г.</w:t>
      </w:r>
    </w:p>
    <w:p w:rsidR="001564E8" w:rsidRPr="00173E22" w:rsidRDefault="00C43B2A" w:rsidP="00173E2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на свете не бывает»</w:t>
      </w:r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редакцией </w:t>
      </w:r>
      <w:proofErr w:type="spellStart"/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О.М.Дьяченко</w:t>
      </w:r>
      <w:proofErr w:type="spellEnd"/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Е.А.Агаевой</w:t>
      </w:r>
      <w:proofErr w:type="spellEnd"/>
      <w:r w:rsidR="001564E8" w:rsidRPr="001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“Просвещение”,1991г.</w:t>
      </w:r>
    </w:p>
    <w:p w:rsidR="001564E8" w:rsidRPr="00173E22" w:rsidRDefault="00FA7C56" w:rsidP="00173E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3E22">
        <w:rPr>
          <w:rFonts w:ascii="Times New Roman" w:hAnsi="Times New Roman" w:cs="Times New Roman"/>
          <w:sz w:val="28"/>
          <w:szCs w:val="28"/>
        </w:rPr>
        <w:t>А</w:t>
      </w:r>
      <w:hyperlink r:id="rId6" w:history="1">
        <w:r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льманах</w:t>
        </w:r>
        <w:proofErr w:type="gramEnd"/>
        <w:r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«</w:t>
        </w:r>
        <w:proofErr w:type="spellStart"/>
        <w:r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Studia</w:t>
        </w:r>
        <w:proofErr w:type="spellEnd"/>
        <w:r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culturae</w:t>
        </w:r>
        <w:proofErr w:type="spellEnd"/>
        <w:r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»</w:t>
        </w:r>
      </w:hyperlink>
      <w:r w:rsidRPr="00173E22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Pr="00173E22">
        <w:rPr>
          <w:rFonts w:ascii="Times New Roman" w:hAnsi="Times New Roman" w:cs="Times New Roman"/>
          <w:sz w:val="28"/>
          <w:szCs w:val="28"/>
        </w:rPr>
        <w:fldChar w:fldCharType="begin"/>
      </w:r>
      <w:r w:rsidRPr="00173E22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"http://anthropology.ru/ru/edition/studia-culturae-vypusk-3" </w:instrText>
      </w:r>
      <w:r w:rsidRPr="00173E22">
        <w:rPr>
          <w:rFonts w:ascii="Times New Roman" w:hAnsi="Times New Roman" w:cs="Times New Roman"/>
          <w:sz w:val="28"/>
          <w:szCs w:val="28"/>
        </w:rPr>
        <w:fldChar w:fldCharType="separate"/>
      </w:r>
      <w:r w:rsidRPr="00173E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Studia</w:t>
      </w:r>
      <w:proofErr w:type="spellEnd"/>
      <w:r w:rsidRPr="00173E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00173E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culturae</w:t>
      </w:r>
      <w:proofErr w:type="spellEnd"/>
      <w:r w:rsidRPr="00173E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Pr="00173E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Выпуск 3.</w:t>
      </w:r>
      <w:r w:rsidRPr="00173E22">
        <w:rPr>
          <w:rFonts w:ascii="Times New Roman" w:hAnsi="Times New Roman" w:cs="Times New Roman"/>
          <w:sz w:val="28"/>
          <w:szCs w:val="28"/>
        </w:rPr>
        <w:fldChar w:fldCharType="end"/>
      </w:r>
      <w:r w:rsidRPr="00173E22">
        <w:rPr>
          <w:rFonts w:ascii="Times New Roman" w:hAnsi="Times New Roman" w:cs="Times New Roman"/>
          <w:sz w:val="28"/>
          <w:szCs w:val="28"/>
        </w:rPr>
        <w:t> , </w:t>
      </w:r>
      <w:r w:rsidR="001564E8" w:rsidRPr="00173E22">
        <w:rPr>
          <w:rFonts w:ascii="Times New Roman" w:hAnsi="Times New Roman" w:cs="Times New Roman"/>
          <w:sz w:val="28"/>
          <w:szCs w:val="28"/>
        </w:rPr>
        <w:t>№3 </w:t>
      </w:r>
      <w:hyperlink r:id="rId7" w:history="1">
        <w:r w:rsidR="001564E8"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Санкт-Петербург</w:t>
        </w:r>
      </w:hyperlink>
      <w:proofErr w:type="gramStart"/>
      <w:r w:rsidR="001564E8" w:rsidRPr="00173E2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1564E8" w:rsidRPr="00173E22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1564E8" w:rsidRPr="00173E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Санкт-Петербургское философское общество</w:t>
        </w:r>
      </w:hyperlink>
      <w:r w:rsidR="001564E8" w:rsidRPr="00173E22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FA7C56" w:rsidRPr="00173E22" w:rsidRDefault="00FA7C56" w:rsidP="00173E2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E22">
        <w:rPr>
          <w:rFonts w:ascii="Times New Roman" w:hAnsi="Times New Roman" w:cs="Times New Roman"/>
          <w:sz w:val="28"/>
          <w:szCs w:val="28"/>
        </w:rPr>
        <w:t>Недоспалова</w:t>
      </w:r>
      <w:proofErr w:type="spellEnd"/>
      <w:r w:rsidRPr="00173E22">
        <w:rPr>
          <w:rFonts w:ascii="Times New Roman" w:hAnsi="Times New Roman" w:cs="Times New Roman"/>
          <w:sz w:val="28"/>
          <w:szCs w:val="28"/>
        </w:rPr>
        <w:t xml:space="preserve"> В.А. “Растём, играя” – М., “Просвещение”,2003г.</w:t>
      </w:r>
    </w:p>
    <w:p w:rsidR="00FA7C56" w:rsidRPr="00173E22" w:rsidRDefault="00C43B2A" w:rsidP="00173E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22">
        <w:rPr>
          <w:rFonts w:ascii="Times New Roman" w:hAnsi="Times New Roman" w:cs="Times New Roman"/>
          <w:sz w:val="28"/>
          <w:szCs w:val="28"/>
        </w:rPr>
        <w:t>Интернет- ресурсы.</w:t>
      </w:r>
    </w:p>
    <w:sectPr w:rsidR="00FA7C56" w:rsidRPr="0017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A2B"/>
    <w:multiLevelType w:val="multilevel"/>
    <w:tmpl w:val="CDB8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B7116"/>
    <w:multiLevelType w:val="multilevel"/>
    <w:tmpl w:val="6706E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A2BDA"/>
    <w:multiLevelType w:val="multilevel"/>
    <w:tmpl w:val="E9EE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266FA"/>
    <w:multiLevelType w:val="hybridMultilevel"/>
    <w:tmpl w:val="8350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636B"/>
    <w:multiLevelType w:val="multilevel"/>
    <w:tmpl w:val="AC98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65"/>
    <w:rsid w:val="00017509"/>
    <w:rsid w:val="00030653"/>
    <w:rsid w:val="00036F73"/>
    <w:rsid w:val="00041A17"/>
    <w:rsid w:val="0005444E"/>
    <w:rsid w:val="00054524"/>
    <w:rsid w:val="00062BD8"/>
    <w:rsid w:val="00083939"/>
    <w:rsid w:val="0008657A"/>
    <w:rsid w:val="0009443E"/>
    <w:rsid w:val="000977B9"/>
    <w:rsid w:val="000A5ABD"/>
    <w:rsid w:val="000A6674"/>
    <w:rsid w:val="000B3FEF"/>
    <w:rsid w:val="000C222D"/>
    <w:rsid w:val="000C394B"/>
    <w:rsid w:val="000C65F5"/>
    <w:rsid w:val="000D5143"/>
    <w:rsid w:val="000E1258"/>
    <w:rsid w:val="000F17C9"/>
    <w:rsid w:val="000F2A20"/>
    <w:rsid w:val="00102B86"/>
    <w:rsid w:val="00145027"/>
    <w:rsid w:val="001564E8"/>
    <w:rsid w:val="001570B0"/>
    <w:rsid w:val="00167FC4"/>
    <w:rsid w:val="00173E22"/>
    <w:rsid w:val="0017788A"/>
    <w:rsid w:val="0018322A"/>
    <w:rsid w:val="001C276C"/>
    <w:rsid w:val="001C4DCE"/>
    <w:rsid w:val="00224580"/>
    <w:rsid w:val="002B42C9"/>
    <w:rsid w:val="002B53F7"/>
    <w:rsid w:val="002B6425"/>
    <w:rsid w:val="002B777A"/>
    <w:rsid w:val="002C4E37"/>
    <w:rsid w:val="002C705A"/>
    <w:rsid w:val="002D2665"/>
    <w:rsid w:val="002E7333"/>
    <w:rsid w:val="003111AF"/>
    <w:rsid w:val="0033155A"/>
    <w:rsid w:val="00381449"/>
    <w:rsid w:val="00392575"/>
    <w:rsid w:val="003A2AE1"/>
    <w:rsid w:val="003C1134"/>
    <w:rsid w:val="00441970"/>
    <w:rsid w:val="00455ACD"/>
    <w:rsid w:val="00467636"/>
    <w:rsid w:val="00474C1B"/>
    <w:rsid w:val="00484498"/>
    <w:rsid w:val="00494A66"/>
    <w:rsid w:val="004A2BD2"/>
    <w:rsid w:val="004A3F95"/>
    <w:rsid w:val="004B32EC"/>
    <w:rsid w:val="004B481A"/>
    <w:rsid w:val="004C2798"/>
    <w:rsid w:val="004C7293"/>
    <w:rsid w:val="004E33EC"/>
    <w:rsid w:val="00531694"/>
    <w:rsid w:val="00536E99"/>
    <w:rsid w:val="005419EE"/>
    <w:rsid w:val="005537DD"/>
    <w:rsid w:val="005647FF"/>
    <w:rsid w:val="005735F1"/>
    <w:rsid w:val="005A1E88"/>
    <w:rsid w:val="005A2BDC"/>
    <w:rsid w:val="005D60B0"/>
    <w:rsid w:val="005E048B"/>
    <w:rsid w:val="005E0D2E"/>
    <w:rsid w:val="005E32F4"/>
    <w:rsid w:val="005E7CAA"/>
    <w:rsid w:val="00604D96"/>
    <w:rsid w:val="0061743A"/>
    <w:rsid w:val="00621633"/>
    <w:rsid w:val="00631F29"/>
    <w:rsid w:val="00641BFD"/>
    <w:rsid w:val="00665B11"/>
    <w:rsid w:val="00670AA2"/>
    <w:rsid w:val="006B2A50"/>
    <w:rsid w:val="006B6F5B"/>
    <w:rsid w:val="006C7980"/>
    <w:rsid w:val="006D0981"/>
    <w:rsid w:val="006F04AD"/>
    <w:rsid w:val="00702360"/>
    <w:rsid w:val="00713A0F"/>
    <w:rsid w:val="0071479A"/>
    <w:rsid w:val="00722510"/>
    <w:rsid w:val="00722620"/>
    <w:rsid w:val="00722965"/>
    <w:rsid w:val="00733596"/>
    <w:rsid w:val="0073503F"/>
    <w:rsid w:val="00743554"/>
    <w:rsid w:val="00755DBD"/>
    <w:rsid w:val="00762EC5"/>
    <w:rsid w:val="007811A2"/>
    <w:rsid w:val="00781637"/>
    <w:rsid w:val="007B15EF"/>
    <w:rsid w:val="0083793B"/>
    <w:rsid w:val="008405C7"/>
    <w:rsid w:val="00873189"/>
    <w:rsid w:val="00875301"/>
    <w:rsid w:val="008B42F3"/>
    <w:rsid w:val="008E6146"/>
    <w:rsid w:val="008F71FB"/>
    <w:rsid w:val="00916C42"/>
    <w:rsid w:val="009A36D2"/>
    <w:rsid w:val="009B3998"/>
    <w:rsid w:val="009B482D"/>
    <w:rsid w:val="009C0E7B"/>
    <w:rsid w:val="009E7945"/>
    <w:rsid w:val="00A00FCF"/>
    <w:rsid w:val="00A06276"/>
    <w:rsid w:val="00A214C6"/>
    <w:rsid w:val="00A32DE7"/>
    <w:rsid w:val="00A45BE0"/>
    <w:rsid w:val="00A578D9"/>
    <w:rsid w:val="00A57B0D"/>
    <w:rsid w:val="00A72A13"/>
    <w:rsid w:val="00A76D14"/>
    <w:rsid w:val="00A97FE9"/>
    <w:rsid w:val="00AA0505"/>
    <w:rsid w:val="00AB408B"/>
    <w:rsid w:val="00AE0547"/>
    <w:rsid w:val="00B019A6"/>
    <w:rsid w:val="00B2316F"/>
    <w:rsid w:val="00B402E5"/>
    <w:rsid w:val="00B547C6"/>
    <w:rsid w:val="00BB2B17"/>
    <w:rsid w:val="00BE4261"/>
    <w:rsid w:val="00C00575"/>
    <w:rsid w:val="00C03F45"/>
    <w:rsid w:val="00C43B2A"/>
    <w:rsid w:val="00C81060"/>
    <w:rsid w:val="00C97543"/>
    <w:rsid w:val="00CA3C80"/>
    <w:rsid w:val="00CB6701"/>
    <w:rsid w:val="00CC514D"/>
    <w:rsid w:val="00CC6B73"/>
    <w:rsid w:val="00CD03B4"/>
    <w:rsid w:val="00CE7426"/>
    <w:rsid w:val="00D16844"/>
    <w:rsid w:val="00D17D8A"/>
    <w:rsid w:val="00D35BA3"/>
    <w:rsid w:val="00D37EEF"/>
    <w:rsid w:val="00D417CE"/>
    <w:rsid w:val="00D52E42"/>
    <w:rsid w:val="00D845C8"/>
    <w:rsid w:val="00DB5F5D"/>
    <w:rsid w:val="00DD7B18"/>
    <w:rsid w:val="00DE246D"/>
    <w:rsid w:val="00DE6F16"/>
    <w:rsid w:val="00DF3FF4"/>
    <w:rsid w:val="00E14CA0"/>
    <w:rsid w:val="00E2283C"/>
    <w:rsid w:val="00E24B72"/>
    <w:rsid w:val="00E54A2D"/>
    <w:rsid w:val="00E67C81"/>
    <w:rsid w:val="00E67FC4"/>
    <w:rsid w:val="00E712BB"/>
    <w:rsid w:val="00E7706B"/>
    <w:rsid w:val="00ED7286"/>
    <w:rsid w:val="00F12D93"/>
    <w:rsid w:val="00F53F81"/>
    <w:rsid w:val="00F77845"/>
    <w:rsid w:val="00F943CD"/>
    <w:rsid w:val="00FA7C56"/>
    <w:rsid w:val="00FB2FE0"/>
    <w:rsid w:val="00FC3122"/>
    <w:rsid w:val="00FC5293"/>
    <w:rsid w:val="00FD3565"/>
    <w:rsid w:val="00FE5B50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564E8"/>
  </w:style>
  <w:style w:type="character" w:styleId="a3">
    <w:name w:val="Hyperlink"/>
    <w:basedOn w:val="a0"/>
    <w:uiPriority w:val="99"/>
    <w:unhideWhenUsed/>
    <w:rsid w:val="001564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7C56"/>
    <w:pPr>
      <w:ind w:left="720"/>
      <w:contextualSpacing/>
    </w:pPr>
  </w:style>
  <w:style w:type="paragraph" w:customStyle="1" w:styleId="c1">
    <w:name w:val="c1"/>
    <w:basedOn w:val="a"/>
    <w:rsid w:val="00F5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564E8"/>
  </w:style>
  <w:style w:type="character" w:styleId="a3">
    <w:name w:val="Hyperlink"/>
    <w:basedOn w:val="a0"/>
    <w:uiPriority w:val="99"/>
    <w:unhideWhenUsed/>
    <w:rsid w:val="001564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7C56"/>
    <w:pPr>
      <w:ind w:left="720"/>
      <w:contextualSpacing/>
    </w:pPr>
  </w:style>
  <w:style w:type="paragraph" w:customStyle="1" w:styleId="c1">
    <w:name w:val="c1"/>
    <w:basedOn w:val="a"/>
    <w:rsid w:val="00F5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publishing/sankt-peterburgskoe-filosofskoe-obshche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hropology.ru/ru/city/saint-petersb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periodical/almanah-studia-cultur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Lesya</cp:lastModifiedBy>
  <cp:revision>21</cp:revision>
  <dcterms:created xsi:type="dcterms:W3CDTF">2017-10-15T18:22:00Z</dcterms:created>
  <dcterms:modified xsi:type="dcterms:W3CDTF">2021-02-07T06:44:00Z</dcterms:modified>
</cp:coreProperties>
</file>